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64" w:rsidRPr="00981B4D" w:rsidRDefault="00114D18">
      <w:pPr>
        <w:rPr>
          <w:b/>
          <w:u w:val="single"/>
        </w:rPr>
      </w:pPr>
      <w:r w:rsidRPr="00981B4D">
        <w:rPr>
          <w:b/>
          <w:u w:val="single"/>
        </w:rPr>
        <w:t xml:space="preserve">Iona College Refund / Exchange Policy </w:t>
      </w:r>
    </w:p>
    <w:p w:rsidR="00114D18" w:rsidRPr="00AF3FF8" w:rsidRDefault="00114D18">
      <w:pPr>
        <w:rPr>
          <w:b/>
        </w:rPr>
      </w:pPr>
      <w:r w:rsidRPr="00AF3FF8">
        <w:rPr>
          <w:b/>
        </w:rPr>
        <w:t>Change of Mind Returns – 30 Days</w:t>
      </w:r>
    </w:p>
    <w:p w:rsidR="00114D18" w:rsidRDefault="00114D18">
      <w:r>
        <w:t>We</w:t>
      </w:r>
      <w:r w:rsidR="00700757">
        <w:t xml:space="preserve"> will be pleased to offer you an </w:t>
      </w:r>
      <w:r>
        <w:t>exchange</w:t>
      </w:r>
      <w:r w:rsidR="00981B4D">
        <w:t>, refund or store credit</w:t>
      </w:r>
      <w:r>
        <w:t xml:space="preserve"> provided that:</w:t>
      </w:r>
    </w:p>
    <w:p w:rsidR="00114D18" w:rsidRDefault="00114D18" w:rsidP="00114D18">
      <w:pPr>
        <w:pStyle w:val="ListParagraph"/>
        <w:numPr>
          <w:ilvl w:val="0"/>
          <w:numId w:val="3"/>
        </w:numPr>
      </w:pPr>
      <w:r>
        <w:t xml:space="preserve">You return </w:t>
      </w:r>
      <w:r w:rsidR="00700757">
        <w:t>the</w:t>
      </w:r>
      <w:r>
        <w:t xml:space="preserve"> item within 30 days of purchase;</w:t>
      </w:r>
    </w:p>
    <w:p w:rsidR="00114D18" w:rsidRDefault="00114D18" w:rsidP="00114D18">
      <w:pPr>
        <w:pStyle w:val="ListParagraph"/>
        <w:numPr>
          <w:ilvl w:val="0"/>
          <w:numId w:val="3"/>
        </w:numPr>
      </w:pPr>
      <w:r>
        <w:t>The item is in re-saleable condition, including its original packaging</w:t>
      </w:r>
      <w:r w:rsidR="00CE6391">
        <w:t>, tags</w:t>
      </w:r>
      <w:r>
        <w:t xml:space="preserve"> (if any), is unused and as sold;</w:t>
      </w:r>
    </w:p>
    <w:p w:rsidR="00114D18" w:rsidRDefault="00114D18" w:rsidP="00114D18">
      <w:pPr>
        <w:pStyle w:val="ListParagraph"/>
        <w:numPr>
          <w:ilvl w:val="0"/>
          <w:numId w:val="3"/>
        </w:numPr>
      </w:pPr>
      <w:r>
        <w:t>Item has not</w:t>
      </w:r>
      <w:r w:rsidR="007E6AC4">
        <w:t xml:space="preserve"> been worn, washed or labelled.</w:t>
      </w:r>
      <w:bookmarkStart w:id="0" w:name="_GoBack"/>
      <w:bookmarkEnd w:id="0"/>
    </w:p>
    <w:p w:rsidR="00114D18" w:rsidRPr="00AF3FF8" w:rsidRDefault="00114D18" w:rsidP="00114D18">
      <w:pPr>
        <w:rPr>
          <w:b/>
        </w:rPr>
      </w:pPr>
      <w:r w:rsidRPr="00AF3FF8">
        <w:rPr>
          <w:b/>
        </w:rPr>
        <w:t>Faulty Goods Returns</w:t>
      </w:r>
    </w:p>
    <w:p w:rsidR="00114D18" w:rsidRDefault="00700757" w:rsidP="00114D18">
      <w:r>
        <w:t>No one likes discovering that the product they bought is damaged, faulty or incorrect.  In the unlikely event that this happens, please</w:t>
      </w:r>
      <w:r w:rsidR="00981B4D">
        <w:t xml:space="preserve"> return</w:t>
      </w:r>
      <w:r>
        <w:t xml:space="preserve"> your item</w:t>
      </w:r>
      <w:r w:rsidR="00981B4D">
        <w:t xml:space="preserve"> to</w:t>
      </w:r>
      <w:r>
        <w:t xml:space="preserve"> the</w:t>
      </w:r>
      <w:r w:rsidR="00981B4D">
        <w:t xml:space="preserve"> Iona College Uniform Shop</w:t>
      </w:r>
      <w:r>
        <w:t>.  Y</w:t>
      </w:r>
      <w:r w:rsidR="00981B4D">
        <w:t>our item may need to be assessed by a third-party agent</w:t>
      </w:r>
      <w:r>
        <w:t xml:space="preserve"> or the manufacturer</w:t>
      </w:r>
      <w:r w:rsidR="00981B4D">
        <w:t xml:space="preserve"> to determine the nature and cause of the fault</w:t>
      </w:r>
      <w:r>
        <w:t xml:space="preserve"> before a decision can be made regarding an exchange, repair or refund.  </w:t>
      </w:r>
      <w:r w:rsidR="00981B4D">
        <w:t xml:space="preserve"> We reserve the right to decline an exchange, refund or repair where any product fault is caused by misuse or neglect. </w:t>
      </w:r>
    </w:p>
    <w:p w:rsidR="00700757" w:rsidRPr="00AF3FF8" w:rsidRDefault="00700757" w:rsidP="00114D18">
      <w:pPr>
        <w:rPr>
          <w:b/>
          <w:lang w:val="en"/>
        </w:rPr>
      </w:pPr>
      <w:r w:rsidRPr="00AF3FF8">
        <w:rPr>
          <w:b/>
          <w:lang w:val="en"/>
        </w:rPr>
        <w:t>Sale Rack Items</w:t>
      </w:r>
    </w:p>
    <w:p w:rsidR="00700757" w:rsidRPr="00700757" w:rsidRDefault="00700757" w:rsidP="00114D18">
      <w:pPr>
        <w:rPr>
          <w:lang w:val="en"/>
        </w:rPr>
      </w:pPr>
      <w:r>
        <w:rPr>
          <w:lang w:val="en"/>
        </w:rPr>
        <w:t xml:space="preserve">Items purchased from the sale rack are not able to be returned, refunded or exchanged.  All discount item sales are final.  </w:t>
      </w:r>
    </w:p>
    <w:sectPr w:rsidR="00700757" w:rsidRPr="00700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sbyCF 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 w15:restartNumberingAfterBreak="0">
    <w:nsid w:val="071B50D0"/>
    <w:multiLevelType w:val="multilevel"/>
    <w:tmpl w:val="2522D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E7D61"/>
    <w:multiLevelType w:val="hybridMultilevel"/>
    <w:tmpl w:val="8EC6C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55975"/>
    <w:multiLevelType w:val="multilevel"/>
    <w:tmpl w:val="66B002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20E48"/>
    <w:multiLevelType w:val="multilevel"/>
    <w:tmpl w:val="279C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18"/>
    <w:rsid w:val="00114D18"/>
    <w:rsid w:val="00361B64"/>
    <w:rsid w:val="003A3F84"/>
    <w:rsid w:val="00700757"/>
    <w:rsid w:val="007E6AC4"/>
    <w:rsid w:val="00981B4D"/>
    <w:rsid w:val="00AF3FF8"/>
    <w:rsid w:val="00C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1D863B"/>
  <w15:chartTrackingRefBased/>
  <w15:docId w15:val="{099E5A9B-1352-47A7-AC84-1137FF85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0757"/>
    <w:pPr>
      <w:spacing w:after="0" w:line="240" w:lineRule="auto"/>
      <w:outlineLvl w:val="1"/>
    </w:pPr>
    <w:rPr>
      <w:rFonts w:ascii="VisbyCF Bold" w:eastAsia="Times New Roman" w:hAnsi="VisbyCF Bold" w:cs="Times New Roman"/>
      <w:spacing w:val="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D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1B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0757"/>
    <w:rPr>
      <w:rFonts w:ascii="VisbyCF Bold" w:eastAsia="Times New Roman" w:hAnsi="VisbyCF Bold" w:cs="Times New Roman"/>
      <w:spacing w:val="8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0075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06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3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5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8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846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Oblates of Mary Immaculate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Vanita Hamanne</dc:creator>
  <cp:keywords/>
  <dc:description/>
  <cp:lastModifiedBy>Sue Carroll</cp:lastModifiedBy>
  <cp:revision>3</cp:revision>
  <dcterms:created xsi:type="dcterms:W3CDTF">2021-03-26T04:36:00Z</dcterms:created>
  <dcterms:modified xsi:type="dcterms:W3CDTF">2021-03-26T04:36:00Z</dcterms:modified>
</cp:coreProperties>
</file>